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7C77" w:rsidR="00507C77" w:rsidP="00507C77" w:rsidRDefault="00137C70" w14:paraId="071909d" w14:textId="071909d">
      <w:pPr>
        <w15:collapsed w:val="false"/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8485" cy="726440"/>
            <wp:effectExtent l="0" t="0" r="0" b="0"/>
            <wp:wrapSquare wrapText="bothSides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1B5">
        <w:br w:type="textWrapping" w:clear="all"/>
      </w:r>
      <w:r w:rsidR="00BC2C5E">
        <w:t xml:space="preserve"> </w:t>
      </w:r>
      <w:r w:rsidRPr="00507C77" w:rsidR="00507C77">
        <w:t>REPUBLIKA HRVATSKA</w:t>
      </w:r>
    </w:p>
    <w:p w:rsidRPr="00507C77" w:rsidR="00507C77" w:rsidP="00507C77" w:rsidRDefault="00BC2C5E">
      <w:r>
        <w:t xml:space="preserve"> </w:t>
      </w:r>
      <w:r w:rsidRPr="00507C77" w:rsid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Pr="00507C77" w:rsidR="00507C77" w:rsidP="00507C77" w:rsidRDefault="00BC2C5E">
      <w:r>
        <w:t xml:space="preserve"> </w:t>
      </w:r>
      <w:proofErr w:type="spellStart"/>
      <w:r w:rsidRPr="00507C77" w:rsidR="00507C77">
        <w:t>Amruševa</w:t>
      </w:r>
      <w:proofErr w:type="spellEnd"/>
      <w:r w:rsidRPr="00507C77" w:rsidR="00507C77">
        <w:t xml:space="preserve"> 2/II</w:t>
      </w:r>
    </w:p>
    <w:p w:rsidR="00D761B5" w:rsidP="00507C77" w:rsidRDefault="00D761B5">
      <w:pPr>
        <w:jc w:val="center"/>
      </w:pPr>
    </w:p>
    <w:p w:rsidR="00D761B5" w:rsidP="00507C77" w:rsidRDefault="00D761B5">
      <w:pPr>
        <w:jc w:val="center"/>
      </w:pPr>
    </w:p>
    <w:p w:rsidR="00BC2C5E" w:rsidP="00507C77" w:rsidRDefault="00BC2C5E">
      <w:pPr>
        <w:jc w:val="center"/>
      </w:pPr>
    </w:p>
    <w:p w:rsidRPr="00507C77" w:rsidR="00507C77" w:rsidP="00507C77" w:rsidRDefault="00507C77">
      <w:pPr>
        <w:jc w:val="center"/>
        <w:rPr>
          <w:b/>
        </w:rPr>
      </w:pPr>
      <w:r w:rsidRPr="00507C77">
        <w:t>R</w:t>
      </w:r>
      <w:r w:rsidR="00D761B5">
        <w:t xml:space="preserve"> </w:t>
      </w:r>
      <w:r w:rsidRPr="00507C77">
        <w:t>E</w:t>
      </w:r>
      <w:r w:rsidR="00D761B5">
        <w:t xml:space="preserve"> </w:t>
      </w:r>
      <w:r w:rsidRPr="00507C77">
        <w:t>P</w:t>
      </w:r>
      <w:r w:rsidR="00D761B5">
        <w:t xml:space="preserve"> </w:t>
      </w:r>
      <w:r w:rsidRPr="00507C77">
        <w:t>U</w:t>
      </w:r>
      <w:r w:rsidR="00D761B5">
        <w:t xml:space="preserve"> </w:t>
      </w:r>
      <w:r w:rsidRPr="00507C77">
        <w:t>B</w:t>
      </w:r>
      <w:r w:rsidR="00D761B5">
        <w:t xml:space="preserve"> </w:t>
      </w:r>
      <w:r w:rsidRPr="00507C77">
        <w:t>L</w:t>
      </w:r>
      <w:r w:rsidR="00D761B5">
        <w:t xml:space="preserve"> </w:t>
      </w:r>
      <w:r w:rsidRPr="00507C77">
        <w:t>I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 xml:space="preserve"> H</w:t>
      </w:r>
      <w:r w:rsidR="00D761B5">
        <w:t xml:space="preserve"> </w:t>
      </w:r>
      <w:r w:rsidRPr="00507C77">
        <w:t>R</w:t>
      </w:r>
      <w:r w:rsidR="00D761B5">
        <w:t xml:space="preserve"> </w:t>
      </w:r>
      <w:r w:rsidRPr="00507C77">
        <w:t>V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>T</w:t>
      </w:r>
      <w:r w:rsidR="00D761B5">
        <w:t xml:space="preserve"> </w:t>
      </w:r>
      <w:r w:rsidRPr="00507C77">
        <w:t>S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</w:p>
    <w:p w:rsidRPr="00821314" w:rsidR="00507C77" w:rsidP="00507C77" w:rsidRDefault="00507C77">
      <w:pPr>
        <w:jc w:val="center"/>
      </w:pPr>
      <w:r w:rsidRPr="00821314">
        <w:t xml:space="preserve">Z A K LJ U Č A K </w:t>
      </w:r>
    </w:p>
    <w:p w:rsidRPr="00507C77" w:rsidR="00507C77" w:rsidP="00507C77" w:rsidRDefault="00507C77">
      <w:pPr>
        <w:jc w:val="center"/>
        <w:rPr>
          <w:b/>
        </w:rPr>
      </w:pPr>
    </w:p>
    <w:p w:rsidRPr="00BC2C5E" w:rsidR="00507C77" w:rsidP="00BC2C5E" w:rsidRDefault="00507C77">
      <w:pPr>
        <w:ind w:firstLine="709"/>
        <w:jc w:val="both"/>
        <w:rPr>
          <w:lang w:val="pt-BR"/>
        </w:rPr>
      </w:pPr>
      <w:r w:rsidRPr="00BC2C5E">
        <w:rPr>
          <w:lang w:val="pt-BR"/>
        </w:rPr>
        <w:t xml:space="preserve">Trgovački sud u Zagrebu, po stečajnom sucu Nikoli Ribarić, u stečajnom postupku nad stečajnim dužnikom </w:t>
      </w:r>
      <w:r w:rsidRPr="00BC2C5E" w:rsidR="00E349B8">
        <w:t>JUST-INSTALACIJE d.o.o. - u stečaju, Zagreb Dužice 28, OIB: 82477837865, MBS: 080515020</w:t>
      </w:r>
      <w:r w:rsidRPr="00BC2C5E" w:rsidR="00AA3C71">
        <w:rPr>
          <w:lang w:val="pt-BR"/>
        </w:rPr>
        <w:t xml:space="preserve">, dana </w:t>
      </w:r>
      <w:r w:rsidRPr="00BC2C5E" w:rsidR="00F94698">
        <w:rPr>
          <w:lang w:val="pt-BR"/>
        </w:rPr>
        <w:t>9</w:t>
      </w:r>
      <w:r w:rsidRPr="00BC2C5E">
        <w:rPr>
          <w:lang w:val="pt-BR"/>
        </w:rPr>
        <w:t>.</w:t>
      </w:r>
      <w:r w:rsidRPr="00BC2C5E" w:rsidR="00F94698">
        <w:rPr>
          <w:lang w:val="pt-BR"/>
        </w:rPr>
        <w:t xml:space="preserve"> listopada</w:t>
      </w:r>
      <w:r w:rsidRPr="00BC2C5E">
        <w:rPr>
          <w:lang w:val="pt-BR"/>
        </w:rPr>
        <w:t xml:space="preserve"> 201</w:t>
      </w:r>
      <w:r w:rsidRPr="00BC2C5E" w:rsidR="007740A2">
        <w:rPr>
          <w:lang w:val="pt-BR"/>
        </w:rPr>
        <w:t>9</w:t>
      </w:r>
      <w:r w:rsidRPr="00BC2C5E">
        <w:rPr>
          <w:lang w:val="pt-BR"/>
        </w:rPr>
        <w:t>. godine,</w:t>
      </w:r>
    </w:p>
    <w:p w:rsidRPr="00BC2C5E" w:rsidR="009A6899" w:rsidP="00BC2C5E" w:rsidRDefault="009A6899">
      <w:pPr>
        <w:jc w:val="both"/>
      </w:pPr>
    </w:p>
    <w:p w:rsidRPr="00BC2C5E" w:rsidR="00D761B5" w:rsidP="00D95DAD" w:rsidRDefault="00D761B5">
      <w:pPr>
        <w:jc w:val="center"/>
      </w:pPr>
    </w:p>
    <w:p w:rsidRPr="00BC2C5E" w:rsidR="00D95DAD" w:rsidP="00D95DAD" w:rsidRDefault="00D95DAD">
      <w:pPr>
        <w:jc w:val="center"/>
      </w:pPr>
      <w:r w:rsidRPr="00BC2C5E">
        <w:t xml:space="preserve">z a k l j u č i o  j e </w:t>
      </w:r>
    </w:p>
    <w:p w:rsidRPr="00BC2C5E" w:rsidR="009A6899" w:rsidP="00084318" w:rsidRDefault="009A6899">
      <w:pPr>
        <w:jc w:val="center"/>
      </w:pPr>
    </w:p>
    <w:p w:rsidRPr="00BC2C5E" w:rsidR="007740A2" w:rsidP="00BC2C5E" w:rsidRDefault="00084318">
      <w:r w:rsidRPr="00BC2C5E">
        <w:tab/>
      </w:r>
      <w:r w:rsidRPr="00BC2C5E" w:rsidR="00E349B8">
        <w:t xml:space="preserve">Poziva se stečajni upravitelj </w:t>
      </w:r>
      <w:r w:rsidRPr="00BC2C5E" w:rsidR="007740A2">
        <w:t xml:space="preserve"> </w:t>
      </w:r>
      <w:proofErr w:type="spellStart"/>
      <w:r w:rsidRPr="00BC2C5E" w:rsidR="007740A2">
        <w:t>Kosec</w:t>
      </w:r>
      <w:proofErr w:type="spellEnd"/>
      <w:r w:rsidRPr="00BC2C5E" w:rsidR="007740A2">
        <w:t xml:space="preserve"> Zlatko, OIB: 70875793577, </w:t>
      </w:r>
      <w:proofErr w:type="spellStart"/>
      <w:r w:rsidRPr="00BC2C5E" w:rsidR="007740A2">
        <w:t>Dubovica</w:t>
      </w:r>
      <w:proofErr w:type="spellEnd"/>
      <w:r w:rsidRPr="00BC2C5E" w:rsidR="007740A2">
        <w:t xml:space="preserve"> 4, Mali </w:t>
      </w:r>
      <w:proofErr w:type="spellStart"/>
      <w:r w:rsidRPr="00BC2C5E" w:rsidR="007740A2">
        <w:t>Bukovec</w:t>
      </w:r>
      <w:proofErr w:type="spellEnd"/>
      <w:r w:rsidRPr="00BC2C5E" w:rsidR="007740A2">
        <w:t>,</w:t>
      </w:r>
    </w:p>
    <w:p w:rsidRPr="00BC2C5E" w:rsidR="00084318" w:rsidP="00BC2C5E" w:rsidRDefault="00E349B8">
      <w:r w:rsidRPr="00BC2C5E">
        <w:t>u roku od 15 dana od dana dostave zaključka dostaviti izvješće o tijeku stečajnog postupka, stanju stečajne mase odnosno o radnjama koje su poduzete nakon podnošenja zadnjeg izvješća.</w:t>
      </w:r>
    </w:p>
    <w:p w:rsidRPr="00BC2C5E" w:rsidR="007740A2" w:rsidP="00BC2C5E" w:rsidRDefault="007740A2"/>
    <w:p w:rsidRPr="00BC2C5E" w:rsidR="007740A2" w:rsidP="00E349B8" w:rsidRDefault="007740A2">
      <w:pPr>
        <w:jc w:val="both"/>
      </w:pPr>
    </w:p>
    <w:p w:rsidRPr="00BC2C5E" w:rsidR="00314C0B" w:rsidP="00084318" w:rsidRDefault="00D761B5">
      <w:pPr>
        <w:ind w:left="2124" w:firstLine="708"/>
      </w:pPr>
      <w:r w:rsidRPr="00BC2C5E">
        <w:t xml:space="preserve">      </w:t>
      </w:r>
      <w:r w:rsidRPr="00BC2C5E" w:rsidR="00314C0B">
        <w:t xml:space="preserve">U Zagrebu, </w:t>
      </w:r>
      <w:r w:rsidRPr="00BC2C5E" w:rsidR="00F94698">
        <w:t>9</w:t>
      </w:r>
      <w:r w:rsidRPr="00BC2C5E" w:rsidR="00E349B8">
        <w:t>.</w:t>
      </w:r>
      <w:r w:rsidRPr="00BC2C5E" w:rsidR="00F94698">
        <w:t xml:space="preserve"> listopada</w:t>
      </w:r>
      <w:r w:rsidRPr="00BC2C5E" w:rsidR="00314C0B">
        <w:t xml:space="preserve"> 20</w:t>
      </w:r>
      <w:r w:rsidRPr="00BC2C5E" w:rsidR="00084318">
        <w:t>1</w:t>
      </w:r>
      <w:r w:rsidRPr="00BC2C5E" w:rsidR="007740A2">
        <w:t>9</w:t>
      </w:r>
      <w:r w:rsidRPr="00BC2C5E" w:rsidR="00314C0B">
        <w:t>.</w:t>
      </w:r>
      <w:r w:rsidRPr="00BC2C5E" w:rsidR="00084318">
        <w:t xml:space="preserve"> </w:t>
      </w:r>
      <w:r w:rsidRPr="00BC2C5E" w:rsidR="00507C77">
        <w:t xml:space="preserve"> </w:t>
      </w:r>
      <w:r w:rsidRPr="00BC2C5E" w:rsidR="00084318">
        <w:t>godine</w:t>
      </w:r>
      <w:r w:rsidRPr="00BC2C5E" w:rsidR="00314C0B">
        <w:t xml:space="preserve"> </w:t>
      </w:r>
    </w:p>
    <w:p w:rsidRPr="00BC2C5E" w:rsidR="00314C0B" w:rsidP="00314C0B" w:rsidRDefault="00314C0B">
      <w:pPr>
        <w:jc w:val="center"/>
      </w:pPr>
    </w:p>
    <w:p w:rsidRPr="00BC2C5E" w:rsidR="00314C0B" w:rsidP="00314C0B" w:rsidRDefault="00314C0B">
      <w:pPr>
        <w:jc w:val="center"/>
      </w:pPr>
    </w:p>
    <w:p w:rsidRPr="00BC2C5E" w:rsidR="00821314" w:rsidP="00D761B5" w:rsidRDefault="00314C0B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BC2C5E">
        <w:rPr>
          <w:rFonts w:ascii="Times New Roman" w:hAnsi="Times New Roman"/>
        </w:rPr>
        <w:tab/>
      </w:r>
      <w:r w:rsidRPr="00BC2C5E">
        <w:rPr>
          <w:rFonts w:ascii="Times New Roman" w:hAnsi="Times New Roman"/>
        </w:rPr>
        <w:tab/>
      </w:r>
      <w:r w:rsidRPr="00BC2C5E">
        <w:rPr>
          <w:rFonts w:ascii="Times New Roman" w:hAnsi="Times New Roman"/>
        </w:rPr>
        <w:tab/>
      </w:r>
      <w:r w:rsidRPr="00BC2C5E">
        <w:rPr>
          <w:rFonts w:ascii="Times New Roman" w:hAnsi="Times New Roman"/>
        </w:rPr>
        <w:tab/>
      </w:r>
      <w:r w:rsidRPr="00BC2C5E">
        <w:rPr>
          <w:rFonts w:ascii="Times New Roman" w:hAnsi="Times New Roman"/>
        </w:rPr>
        <w:tab/>
      </w:r>
      <w:r w:rsidRPr="00BC2C5E">
        <w:rPr>
          <w:rFonts w:ascii="Times New Roman" w:hAnsi="Times New Roman"/>
        </w:rPr>
        <w:tab/>
      </w:r>
      <w:r w:rsidRPr="00BC2C5E" w:rsidR="00D761B5">
        <w:rPr>
          <w:rFonts w:ascii="Times New Roman" w:hAnsi="Times New Roman"/>
        </w:rPr>
        <w:tab/>
      </w:r>
      <w:r w:rsidRPr="00BC2C5E" w:rsidR="00D761B5">
        <w:rPr>
          <w:rFonts w:ascii="Times New Roman" w:hAnsi="Times New Roman"/>
        </w:rPr>
        <w:tab/>
      </w:r>
      <w:r w:rsidRPr="00BC2C5E" w:rsidR="00D761B5">
        <w:rPr>
          <w:rFonts w:ascii="Times New Roman" w:hAnsi="Times New Roman"/>
        </w:rPr>
        <w:tab/>
      </w:r>
      <w:r w:rsidRPr="00BC2C5E" w:rsidR="00D761B5">
        <w:rPr>
          <w:rFonts w:ascii="Times New Roman" w:hAnsi="Times New Roman"/>
        </w:rPr>
        <w:tab/>
      </w:r>
      <w:r w:rsidR="00BC2C5E">
        <w:rPr>
          <w:rFonts w:ascii="Times New Roman" w:hAnsi="Times New Roman"/>
        </w:rPr>
        <w:t xml:space="preserve">   </w:t>
      </w:r>
      <w:r w:rsidR="00BC2C5E"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BC2C5E" w:rsidR="0082131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821314" w:rsidP="00D761B5" w:rsidRDefault="00BC2C5E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</w:t>
      </w:r>
      <w:r w:rsidR="0066351D">
        <w:rPr>
          <w:rFonts w:ascii="Times New Roman" w:hAnsi="Times New Roman"/>
          <w:b w:val="false"/>
          <w:color w:val="auto"/>
          <w:szCs w:val="24"/>
        </w:rPr>
        <w:t>Nikola Ribarić,v.r.</w:t>
      </w:r>
    </w:p>
    <w:p w:rsidR="0066351D" w:rsidP="00D761B5" w:rsidRDefault="0066351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66351D" w:rsidP="0066351D" w:rsidRDefault="0066351D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Pr="00BC2C5E" w:rsidR="0066351D" w:rsidP="00D761B5" w:rsidRDefault="0066351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Irena Belamarić</w:t>
      </w:r>
    </w:p>
    <w:p w:rsidRPr="00BC2C5E" w:rsidR="00314C0B" w:rsidP="00821314" w:rsidRDefault="00314C0B">
      <w:pPr>
        <w:pStyle w:val="Podnaslov"/>
        <w:ind w:left="4956" w:firstLine="708"/>
        <w:rPr>
          <w:rFonts w:ascii="Times New Roman" w:hAnsi="Times New Roman"/>
        </w:rPr>
      </w:pPr>
    </w:p>
    <w:p w:rsidRPr="00BC2C5E" w:rsidR="00507C77" w:rsidP="00507C77" w:rsidRDefault="00D95DAD">
      <w:pPr>
        <w:ind w:left="5040"/>
      </w:pPr>
      <w:r w:rsidRPr="00BC2C5E">
        <w:tab/>
      </w:r>
      <w:r w:rsidRPr="00BC2C5E">
        <w:tab/>
      </w:r>
    </w:p>
    <w:p w:rsidRPr="00BC2C5E" w:rsidR="00D761B5" w:rsidP="00507C77" w:rsidRDefault="00D761B5">
      <w:pPr>
        <w:jc w:val="both"/>
      </w:pPr>
    </w:p>
    <w:p w:rsidRPr="00BC2C5E" w:rsidR="00D761B5" w:rsidP="00507C77" w:rsidRDefault="00D761B5">
      <w:pPr>
        <w:jc w:val="both"/>
      </w:pPr>
    </w:p>
    <w:p w:rsidR="00D761B5" w:rsidP="00507C77" w:rsidRDefault="00D761B5">
      <w:pPr>
        <w:jc w:val="both"/>
      </w:pPr>
    </w:p>
    <w:p w:rsidRPr="008C5BFD" w:rsidR="00507C77" w:rsidP="00507C77" w:rsidRDefault="00507C77">
      <w:pPr>
        <w:jc w:val="both"/>
      </w:pPr>
      <w:r w:rsidRPr="008C5BFD">
        <w:t>Uputa o pravnom lijeku:</w:t>
      </w:r>
    </w:p>
    <w:p w:rsidR="00507C77" w:rsidP="00507C77" w:rsidRDefault="00507C77">
      <w:pPr>
        <w:jc w:val="both"/>
      </w:pPr>
      <w:r w:rsidRPr="008C5BFD">
        <w:t>Protiv zaključka nije dopuštena žalba (čl. 11. stavak 9. SZ-a)</w:t>
      </w:r>
    </w:p>
    <w:p w:rsidR="00507C77" w:rsidP="00507C77" w:rsidRDefault="00507C77">
      <w:pPr>
        <w:jc w:val="both"/>
      </w:pPr>
    </w:p>
    <w:p w:rsidR="00821314" w:rsidP="00507C77" w:rsidRDefault="00821314">
      <w:pPr>
        <w:jc w:val="both"/>
      </w:pPr>
    </w:p>
    <w:p w:rsidRPr="00507C77" w:rsidR="00EC71E6" w:rsidP="0066351D" w:rsidRDefault="00D95DAD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Pr="00507C77" w:rsidR="00EC71E6">
        <w:t xml:space="preserve"> </w:t>
      </w:r>
    </w:p>
    <w:sectPr w:rsidRPr="00507C77" w:rsidR="00EC71E6" w:rsidSect="00D95DAD">
      <w:headerReference w:type="default" r:id="rId10"/>
      <w:pgSz w:w="11906" w:h="16838"/>
      <w:pgMar w:top="1417" w:right="110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61B5" w:rsidP="00D761B5" w:rsidRDefault="00D761B5">
      <w:r>
        <w:separator/>
      </w:r>
    </w:p>
  </w:endnote>
  <w:endnote w:type="continuationSeparator" w:id="0">
    <w:p w:rsidR="00D761B5" w:rsidP="00D761B5" w:rsidRDefault="00D761B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61B5" w:rsidP="00D761B5" w:rsidRDefault="00D761B5">
      <w:r>
        <w:separator/>
      </w:r>
    </w:p>
  </w:footnote>
  <w:footnote w:type="continuationSeparator" w:id="0">
    <w:p w:rsidR="00D761B5" w:rsidP="00D761B5" w:rsidRDefault="00D761B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61B5" w:rsidP="00D761B5" w:rsidRDefault="00D761B5">
    <w:pPr>
      <w:pStyle w:val="Zaglavlje"/>
      <w:jc w:val="right"/>
    </w:pPr>
    <w:smartTag w:uri="urn:schemas-microsoft-com:office:smarttags" w:element="metricconverter">
      <w:smartTagPr>
        <w:attr w:name="ProductID" w:val="72. St"/>
      </w:smartTagPr>
      <w:r w:rsidRPr="00507C77">
        <w:t>72. St</w:t>
      </w:r>
    </w:smartTag>
    <w:r w:rsidRPr="00507C77">
      <w:t>-</w:t>
    </w:r>
    <w:r w:rsidR="00BC2C5E">
      <w:t>803/2013-68</w:t>
    </w:r>
  </w:p>
  <w:p w:rsidR="00D761B5" w:rsidRDefault="00D761B5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7274B5"/>
    <w:multiLevelType w:val="hybridMultilevel"/>
    <w:tmpl w:val="49C0E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51D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0A2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314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3C7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2C5E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61B5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49B8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4698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5DAD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507C77"/>
    <w:rPr>
      <w:rFonts w:ascii="Arial" w:hAnsi="Arial" w:cs="Arial"/>
      <w:sz w:val="22"/>
    </w:rPr>
  </w:style>
  <w:style w:type="character" w:styleId="TijelotekstaChar" w:customStyle="true">
    <w:name w:val="Tijelo teksta Char"/>
    <w:link w:val="Tijeloteksta"/>
    <w:rsid w:val="00507C77"/>
    <w:rPr>
      <w:rFonts w:ascii="Arial" w:hAnsi="Arial" w:cs="Arial"/>
      <w:sz w:val="22"/>
      <w:szCs w:val="24"/>
    </w:rPr>
  </w:style>
  <w:style w:type="paragraph" w:styleId="Podnaslov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D761B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D761B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761B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761B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63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35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35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35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35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76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76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61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7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listopada 2019.</izvorni_sadrzaj>
    <derivirana_varijabla naziv="DomainObject.DatumDonosenjaOdluke_1">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društvo; Županijsko državno odvjetništvo u Zagrebu</izvorni_sadrzaj>
    <derivirana_varijabla naziv="DomainObject.Predmet.StrankaFormated_1">  FINA ZAGREB; GENERALI OSIGURANJE dioničko društvo; Županijsko državno odvjetništvo u Zagrebu</derivirana_varijabla>
  </DomainObject.Predmet.StrankaFormated>
  <DomainObject.Predmet.StrankaFormatedOIB>
    <izvorni_sadrzaj>  FINA ZAGREB, OIB 85821130368; GENERALI OSIGURANJE dioničko društvo, OIB 10840749604; Županijsko državno odvjetništvo u Zagrebu, OIB 16488001145</izvorni_sadrzaj>
    <derivirana_varijabla naziv="DomainObject.Predmet.StrankaFormatedOIB_1">  FINA ZAGREB, OIB 85821130368; GENERALI OSIGURANJE dioničko društvo, OIB 10840749604; Županijsko državno odvjetništvo u Zagrebu, OIB 16488001145</derivirana_varijabla>
  </DomainObject.Predmet.StrankaFormatedOIB>
  <DomainObject.Predmet.StrankaFormatedWithAdress>
    <izvorni_sadrzaj> FINA ZAGREB, Albarechtova 42, 10000 Zagreb; GENERALI OSIGURANJE dioničko društvo, Bani 110, 10000 Zagreb; Županijsko državno odvjetništvo u Zagrebu</izvorni_sadrzaj>
    <derivirana_varijabla naziv="DomainObject.Predmet.StrankaFormatedWithAdress_1"> FINA ZAGREB, Albarechtova 42, 10000 Zagreb; GENERALI OSIGURANJE dioničko društvo, Bani 110, 10000 Zagreb; Županijsko državno odvjetništvo u Zagrebu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Zagreb; Županijsko državno odvjetništvo u Zagrebu, OIB 16488001145</izvorni_sadrzaj>
    <derivirana_varijabla naziv="DomainObject.Predmet.StrankaFormatedWithAdressOIB_1"> FINA ZAGREB, OIB 85821130368, Albarechtova 42, 10000 Zagreb; GENERALI OSIGURANJE dioničko društvo, OIB 10840749604, Bani 110, 10000 Zagreb; Županijsko državno odvjetništvo u Zagrebu, OIB 16488001145</derivirana_varijabla>
  </DomainObject.Predmet.StrankaFormatedWithAdressOIB>
  <DomainObject.Predmet.StrankaWithAdress>
    <izvorni_sadrzaj>FINA ZAGREB Albarechtova 42,10000 Zagreb,GENERALI OSIGURANJE dioničko društvo Bani 110,10000 Zagreb,Županijsko državno odvjetništvo u Zagrebu </izvorni_sadrzaj>
    <derivirana_varijabla naziv="DomainObject.Predmet.StrankaWithAdress_1">FINA ZAGREB Albarechtova 42,10000 Zagreb,GENERALI OSIGURANJE dioničko društvo Bani 110,10000 Zagreb,Županijsko državno odvjetništvo u Zagrebu </derivirana_varijabla>
  </DomainObject.Predmet.StrankaWithAdress>
  <DomainObject.Predmet.StrankaWithAdressOIB>
    <izvorni_sadrzaj>FINA ZAGREB, OIB 85821130368, Albarechtova 42,10000 Zagreb,GENERALI OSIGURANJE dioničko društvo, OIB 10840749604, Bani 110,10000 Zagreb,Županijsko državno odvjetništvo u Zagrebu, OIB 16488001145</izvorni_sadrzaj>
    <derivirana_varijabla naziv="DomainObject.Predmet.StrankaWithAdressOIB_1">FINA ZAGREB, OIB 85821130368, Albarechtova 42,10000 Zagreb,GENERALI OSIGURANJE dioničko društvo, OIB 10840749604, Bani 110,10000 Zagreb,Županijsko državno odvjetništvo u Zagrebu, OIB 16488001145</derivirana_varijabla>
  </DomainObject.Predmet.StrankaWithAdressOIB>
  <DomainObject.Predmet.StrankaNazivFormated>
    <izvorni_sadrzaj>FINA ZAGREB,GENERALI OSIGURANJE dioničko društvo,Županijsko državno odvjetništvo u Zagrebu</izvorni_sadrzaj>
    <derivirana_varijabla naziv="DomainObject.Predmet.StrankaNazivFormated_1">FINA ZAGREB,GENERALI OSIGURANJE dioničko društvo,Županijsko državno odvjetništvo u Zagrebu</derivirana_varijabla>
  </DomainObject.Predmet.StrankaNazivFormated>
  <DomainObject.Predmet.StrankaNazivFormatedOIB>
    <izvorni_sadrzaj>FINA ZAGREB, OIB 85821130368,GENERALI OSIGURANJE dioničko društvo, OIB 10840749604,Županijsko državno odvjetništvo u Zagrebu, OIB 16488001145</izvorni_sadrzaj>
    <derivirana_varijabla naziv="DomainObject.Predmet.StrankaNazivFormatedOIB_1">FINA ZAGREB, OIB 85821130368,GENERALI OSIGURANJE dioničko društvo, OIB 10840749604,Županijsko državno odvjetništvo u Zagrebu, OIB 16488001145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ZAGREB</item>
      <item>GENERALI OSIGURANJE dioničko društvo</item>
      <item>Županijsko državno odvjetništvo u Zagrebu</item>
    </izvorni_sadrzaj>
    <derivirana_varijabla naziv="DomainObject.Predmet.StrankaListFormated_1">
      <item>FINA ZAGREB</item>
      <item>GENERALI OSIGURANJE dioničko društvo</item>
      <item>Županijsko državno odvjetništvo u Zagrebu</item>
    </derivirana_varijabla>
  </DomainObject.Predmet.StrankaListFormated>
  <DomainObject.Predmet.StrankaList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  <item>Županijsko državno odvjetništvo u Zagrebu</item>
    </izvorni_sadrzaj>
    <derivirana_varijabla naziv="DomainObject.Predmet.StrankaListFormatedWithAdress_1">
      <item>FINA ZAGREB, Albarechtova 42, 10000 Zagreb</item>
      <item>GENERALI OSIGURANJE dioničko društvo, Bani 110, 10000 Zagreb</item>
      <item>Županijsko državno odvjetništvo u Zagrebu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  <item>Županijsko državno odvjetništvo u Zagrebu, OIB 16488001145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  <item>Županijsko državno odvjetništvo u Zagrebu, OIB 16488001145</item>
    </derivirana_varijabla>
  </DomainObject.Predmet.StrankaListFormatedWithAdressOIB>
  <DomainObject.Predmet.StrankaListNazivFormated>
    <izvorni_sadrzaj>
      <item>FINA ZAGREB</item>
      <item>GENERALI OSIGURANJE dioničko društvo</item>
      <item>Županijsko državno odvjetništvo u Zagrebu</item>
    </izvorni_sadrzaj>
    <derivirana_varijabla naziv="DomainObject.Predmet.StrankaListNazivFormated_1">
      <item>FINA ZAGREB</item>
      <item>GENERALI OSIGURANJE dioničko društvo</item>
      <item>Županijsko državno odvjetništvo u Zagrebu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Naziv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Formated_1">
      <item>Darko Radmilović</item>
      <item>JUST-PROJEKT d.o.o. za graditeljstvo i poslovanje nekretninama</item>
      <item>RH, MUP, PU Zagrebačka</item>
    </derivirana_varijabla>
  </DomainObject.Predmet.OstaliListFormated>
  <DomainObject.Predmet.OstaliList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FormatedOIB_1">
      <item>Darko Radmilović, OIB 96595697939</item>
      <item>JUST-PROJEKT d.o.o. za graditeljstvo i poslovanje nekretninama, OIB 49643409261</item>
      <item>RH, MUP, PU Zagrebačka</item>
    </derivirana_varijabla>
  </DomainObject.Predmet.OstaliListFormatedOIB>
  <DomainObject.Predmet.OstaliListFormatedWithAdress>
    <izvorni_sadrzaj>
      <item>Darko Radmilović, Zdenčini Breg 7, 10370 Hrebinec</item>
      <item>JUST-PROJEKT d.o.o. za graditeljstvo i poslovanje nekretninama, Dužice 28 , 10000 Zagreb</item>
      <item>RH, MUP, PU Zagrebačka, Ulica Matice hrvatske 4, 10000 Zagreb</item>
    </izvorni_sadrzaj>
    <derivirana_varijabla naziv="DomainObject.Predmet.OstaliListFormatedWithAdress_1">
      <item>Darko Radmilović, Zdenčini Breg 7, 10370 Hrebinec</item>
      <item>JUST-PROJEKT d.o.o. za graditeljstvo i poslovanje nekretninama, Dužice 28 , 10000 Zagreb</item>
      <item>RH, MUP, PU Zagrebačka, Ulica Matice hrvatske 4, 10000 Zagreb</item>
    </derivirana_varijabla>
  </DomainObject.Predmet.OstaliListFormatedWithAdress>
  <DomainObject.Predmet.OstaliListFormatedWithAdressOIB>
    <izvorni_sadrzaj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izvorni_sadrzaj>
    <derivirana_varijabla naziv="DomainObject.Predmet.OstaliListFormatedWithAdressOIB_1"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derivirana_varijabla>
  </DomainObject.Predmet.OstaliListFormatedWithAdressOIB>
  <DomainObject.Predmet.OstaliListNaziv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NazivFormated_1">
      <item>Darko Radmilović</item>
      <item>JUST-PROJEKT d.o.o. za graditeljstvo i poslovanje nekretninama</item>
      <item>RH, MUP, PU Zagrebačka</item>
    </derivirana_varijabla>
  </DomainObject.Predmet.OstaliListNazivFormated>
  <DomainObject.Predmet.OstaliListNaziv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NazivFormatedOIB_1">
      <item>Darko Radmilović, OIB 96595697939</item>
      <item>JUST-PROJEKT d.o.o. za graditeljstvo i poslovanje nekretninama, OIB 49643409261</item>
      <item>RH, MUP, PU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  <item>, OIB 16488001145</item>
      <item>, OIB 49643409261</item>
      <item>, OIB null</item>
    </izvorni_sadrzaj>
    <derivirana_varijabla naziv="DomainObject.Predmet.SudioniciListNazivOIB_1">
      <item>, OIB 85821130368</item>
      <item>, OIB 82477837865</item>
      <item>, OIB 10840749604</item>
      <item>, OIB 96595697939</item>
      <item>, OIB 16488001145</item>
      <item>, OIB 49643409261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St-803/2013-65</izvorni_sadrzaj>
    <derivirana_varijabla naziv="DomainObject.PredzadnjaOdlukaIzPredmeta.Oznaka_1">St-803/2013-65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146</properties:Words>
  <properties:Characters>696</properties:Characters>
  <properties:Lines>40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2019-10-09T12:23:00Z</dcterms:created>
  <dc:creator>kraljicn</dc:creator>
  <cp:lastModifiedBy>Irena Belamarić</cp:lastModifiedBy>
  <cp:lastPrinted>2019-02-21T12:11:00Z</cp:lastPrinted>
  <dcterms:modified xmlns:xsi="http://www.w3.org/2001/XMLSchema-instance" xsi:type="dcterms:W3CDTF">2019-10-10T05:54:00Z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poziv stečajnom upravitelju da podnese izvješće (Zaključak poziv stečajnom upravitelju na dostavu izvješća  justi instalacije 9.10.2019.-68.docx)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